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FD" w:rsidRPr="00D530E2" w:rsidRDefault="00AE30FD" w:rsidP="00D530E2">
      <w:pPr>
        <w:pStyle w:val="Cmsor1"/>
      </w:pPr>
      <w:r w:rsidRPr="00D530E2">
        <w:rPr>
          <w:rStyle w:val="Kiemels2"/>
          <w:b w:val="0"/>
          <w:bCs w:val="0"/>
        </w:rPr>
        <w:t>Figyeljünk gyermekeinkre!</w:t>
      </w:r>
    </w:p>
    <w:p w:rsidR="00AE30FD" w:rsidRDefault="00AE30FD" w:rsidP="00AE30FD">
      <w:pPr>
        <w:spacing w:line="360" w:lineRule="auto"/>
        <w:jc w:val="left"/>
      </w:pPr>
      <w:r>
        <w:t>A lakástüzek keletkezésének egy része gyermeki tevékenységre vezethető vissza. A tűzesetben elhunytak 4-</w:t>
      </w:r>
      <w:r w:rsidR="005A25B7">
        <w:t xml:space="preserve">5 százaléka, azaz </w:t>
      </w:r>
      <w:r>
        <w:t xml:space="preserve">évente 4-5 fő </w:t>
      </w:r>
      <w:r w:rsidR="005A25B7">
        <w:t>tíz</w:t>
      </w:r>
      <w:r>
        <w:t xml:space="preserve"> évesnél fiatalabb gyermek. A tűzzel összefüggő balesetek, káresetek megelőzése </w:t>
      </w:r>
      <w:r w:rsidR="005A25B7">
        <w:t>nem</w:t>
      </w:r>
      <w:r>
        <w:t xml:space="preserve"> hanyagolható</w:t>
      </w:r>
      <w:r w:rsidR="005A25B7">
        <w:t xml:space="preserve"> el</w:t>
      </w:r>
      <w:r>
        <w:t>. A gyer</w:t>
      </w:r>
      <w:r w:rsidR="005A25B7">
        <w:t>m</w:t>
      </w:r>
      <w:r>
        <w:t>ek gyorsan "kifigyelheti" mikor lankad a szülői figyelem, illetve sokszor a felnőttek hanyagsága az, ami a "kezére játssza" a gyújtóforrást</w:t>
      </w:r>
      <w:r w:rsidR="005A25B7">
        <w:t xml:space="preserve">, például egy </w:t>
      </w:r>
      <w:r>
        <w:t>öngyújtó</w:t>
      </w:r>
      <w:r w:rsidR="005A25B7">
        <w:t>t</w:t>
      </w:r>
      <w:r>
        <w:t>, gyuf</w:t>
      </w:r>
      <w:r w:rsidR="005A25B7">
        <w:t>át</w:t>
      </w:r>
      <w:r>
        <w:t>.</w:t>
      </w:r>
    </w:p>
    <w:p w:rsidR="00AE30FD" w:rsidRPr="005A25B7" w:rsidRDefault="00AE30FD" w:rsidP="00AE30FD">
      <w:pPr>
        <w:spacing w:line="360" w:lineRule="auto"/>
        <w:jc w:val="left"/>
        <w:rPr>
          <w:rStyle w:val="Kiemels2"/>
        </w:rPr>
      </w:pPr>
      <w:r w:rsidRPr="005A25B7">
        <w:rPr>
          <w:rStyle w:val="Kiemels2"/>
        </w:rPr>
        <w:t>A gyerek mindig legyen felügyelet alatt!</w:t>
      </w:r>
    </w:p>
    <w:p w:rsidR="00AE30FD" w:rsidRDefault="00AE30FD" w:rsidP="00AE30FD">
      <w:pPr>
        <w:spacing w:line="360" w:lineRule="auto"/>
        <w:jc w:val="left"/>
      </w:pPr>
      <w:r>
        <w:t xml:space="preserve">Lehetőség szerint soha ne hagyjuk egyedül. Nemcsak tűz következtében lehet sérülést szenvedni, de ha tűz üt ki, akkor az egyedül maradt </w:t>
      </w:r>
      <w:r w:rsidR="001321F4">
        <w:t>gyermekek</w:t>
      </w:r>
      <w:r>
        <w:t xml:space="preserve"> áldozattá vál</w:t>
      </w:r>
      <w:r w:rsidR="00E24E94">
        <w:t>hat</w:t>
      </w:r>
      <w:r>
        <w:t>nak. Sokszor inkább elbújnak a veszély elől, minthogy jelezzék hollétüket, ezért főleg egy füsttel telítődött helyiségben nehéz megtalálni őket.</w:t>
      </w:r>
    </w:p>
    <w:p w:rsidR="00AE30FD" w:rsidRDefault="00AE30FD" w:rsidP="00AE30FD">
      <w:pPr>
        <w:spacing w:line="360" w:lineRule="auto"/>
        <w:jc w:val="left"/>
      </w:pPr>
      <w:r>
        <w:t>Soha, ne hagyjunk gyerekek számára elérhető helyen tűzgyújtásra alkalmas eszközöket. A konyhában, ha lehet, használjunk gázgyújtót gyufa helyett, de még ekkor is figyeljünk arra, hogy a gyerek ne tudjon kísérletezni a gáztűzhely rózsájának begyújtásával. Ne engedjük, hogy a színes lángokkal próbáljon játszani.</w:t>
      </w:r>
    </w:p>
    <w:p w:rsidR="00AE30FD" w:rsidRPr="00E24E94" w:rsidRDefault="00AE30FD" w:rsidP="00AE30FD">
      <w:pPr>
        <w:spacing w:line="360" w:lineRule="auto"/>
        <w:jc w:val="left"/>
        <w:rPr>
          <w:rStyle w:val="Kiemels2"/>
        </w:rPr>
      </w:pPr>
      <w:r w:rsidRPr="00E24E94">
        <w:rPr>
          <w:rStyle w:val="Kiemels2"/>
        </w:rPr>
        <w:t>Soha ne süssön, főzzön a gyerek egyedül!</w:t>
      </w:r>
    </w:p>
    <w:p w:rsidR="00AE30FD" w:rsidRDefault="00AE30FD" w:rsidP="00AE30FD">
      <w:pPr>
        <w:spacing w:line="360" w:lineRule="auto"/>
        <w:jc w:val="left"/>
      </w:pPr>
      <w:r>
        <w:t>Soha ne főzzön a gyerek felügyelet nélkül. A tűzesetek nagy része a tűzhelyen felejtett étel, étolaj meggyulladásából keletkezik. Ha hosszú a haja a gyereknek, főzőcskézés előtt fogja össze copfba</w:t>
      </w:r>
      <w:r w:rsidR="00E24E94">
        <w:t>,</w:t>
      </w:r>
      <w:r>
        <w:t xml:space="preserve"> így megelőzhető, hogy a gyerek hajába kapjon a láng, és a készülő ételbe sem lóg bele. Ha felügyelet mellett kísérletezhet a gyer</w:t>
      </w:r>
      <w:r w:rsidR="00CF4C25">
        <w:t>m</w:t>
      </w:r>
      <w:r>
        <w:t>ek a főzéssel (nyílt lángról van szó), akkor mondjuk el, milyen ruhában szabad csak a tűzhely mellé állni - kerülje, és kerüljük mi is a gyúlékony, műszálas, valamint a bő szabású ruhadarabokat. Gondosan ügyeljünk arra, hogy az edény alól kicsapó láng ne tudjon belekapni a ruhaneműbe, edényfogó kesztyűbe.</w:t>
      </w:r>
    </w:p>
    <w:p w:rsidR="00AE30FD" w:rsidRPr="00CF4C25" w:rsidRDefault="00AE30FD" w:rsidP="00AE30FD">
      <w:pPr>
        <w:spacing w:line="360" w:lineRule="auto"/>
        <w:jc w:val="left"/>
        <w:rPr>
          <w:rStyle w:val="Kiemels2"/>
        </w:rPr>
      </w:pPr>
      <w:r w:rsidRPr="00CF4C25">
        <w:rPr>
          <w:rStyle w:val="Kiemels2"/>
        </w:rPr>
        <w:t>Gyufát, öngyújtót tartsuk elzárva!</w:t>
      </w:r>
    </w:p>
    <w:p w:rsidR="00AE30FD" w:rsidRDefault="00AE30FD" w:rsidP="00AE30FD">
      <w:pPr>
        <w:spacing w:line="360" w:lineRule="auto"/>
        <w:jc w:val="left"/>
      </w:pPr>
      <w:r>
        <w:t>A gyermek kíváncsi, utánozza a felnőtteket, és nincs félelemérzete</w:t>
      </w:r>
      <w:r w:rsidR="00CF4C25">
        <w:t>,</w:t>
      </w:r>
      <w:r>
        <w:t xml:space="preserve"> így szinte biztos, hogy ha gyufát, vagy öngyújtót talál, akkor azt ki fogja próbálni, és megtörténhet a baj. Nézzünk körül otthon és minden gyújtószerszámot zárjunk el biztonságos helyre. Manapság már gyártanak „gyerekbiztos” öngyújtókat, de ebben se bízzunk, hiszen a gyerekek leleményesek. Ha azt vesszük észre, hogy gyermekünk öngyújtóval, gyufával játszik, határozottan, de nyugodt hangon magyarázzuk el neki, hogy ezeket kizárólag felnőttek használhatják, valamint hogy a </w:t>
      </w:r>
      <w:r>
        <w:lastRenderedPageBreak/>
        <w:t>tűz egy eszköz, és nem játékszer. Kérjük meg őket, hogy ha ilyet találnak a lakásban, hozzák oda hozzánk, és ezért nagyon dicsérjük, jutalmazzuk meg őket. Mutassunk jó példát azzal, hogy mi sem játszunk ilyen eszközökkel.</w:t>
      </w:r>
    </w:p>
    <w:p w:rsidR="00AE30FD" w:rsidRPr="00AE30FD" w:rsidRDefault="00AE30FD" w:rsidP="00AE30FD">
      <w:pPr>
        <w:spacing w:line="360" w:lineRule="auto"/>
        <w:jc w:val="left"/>
        <w:rPr>
          <w:rStyle w:val="Kiemels2"/>
        </w:rPr>
      </w:pPr>
      <w:r w:rsidRPr="00AE30FD">
        <w:rPr>
          <w:rStyle w:val="Kiemels2"/>
        </w:rPr>
        <w:t>Az elektromos áram nem játék!</w:t>
      </w:r>
    </w:p>
    <w:p w:rsidR="00AE30FD" w:rsidRDefault="00AE30FD" w:rsidP="00AE30FD">
      <w:pPr>
        <w:spacing w:line="360" w:lineRule="auto"/>
        <w:jc w:val="left"/>
      </w:pPr>
      <w:r>
        <w:t>A gyerekek soha ne játszanak elektromos vezetékkel vagy csatlakozóval, a konnektorba ne dugjanak tárgyakat, ezt nagyon határozottan tiltsuk meg nekik. Magyarázzuk el, hogy ha nem használnak egy elektromos berendezést, vagy lámpát, azt kapcsolják ki.</w:t>
      </w:r>
    </w:p>
    <w:p w:rsidR="00AE30FD" w:rsidRDefault="00AE30FD" w:rsidP="00AE30FD">
      <w:pPr>
        <w:spacing w:line="360" w:lineRule="auto"/>
        <w:jc w:val="left"/>
      </w:pPr>
      <w:r>
        <w:t>Ne legyen elérhető, bekapcsolható a gyerek számára felizzásra képes elektromos eszköz, például vasaló, villanykályha, hősugárzó.</w:t>
      </w:r>
    </w:p>
    <w:p w:rsidR="00AE30FD" w:rsidRPr="00AE30FD" w:rsidRDefault="00AE30FD" w:rsidP="00AE30FD">
      <w:pPr>
        <w:spacing w:line="360" w:lineRule="auto"/>
        <w:jc w:val="left"/>
        <w:rPr>
          <w:rStyle w:val="Kiemels2"/>
        </w:rPr>
      </w:pPr>
      <w:r w:rsidRPr="00AE30FD">
        <w:rPr>
          <w:rStyle w:val="Kiemels2"/>
        </w:rPr>
        <w:t>A fűtőtestek veszélyei</w:t>
      </w:r>
    </w:p>
    <w:p w:rsidR="00AE30FD" w:rsidRDefault="00AE30FD" w:rsidP="00AE30FD">
      <w:pPr>
        <w:spacing w:line="360" w:lineRule="auto"/>
        <w:jc w:val="left"/>
      </w:pPr>
      <w:r>
        <w:t>A fűtőberendezések használatát, potenciális veszélyeit tanítsuk meg a gyermekeknek. Kisgyermeket tartsunk távol a fűtőtestektől, soha ne maradjon egyedül olyan lakásban (egyébként sem), ahol kályhával fűtenek. Elég egy kipattanó szikra ahhoz, hogy felgyulladjon a szőnyeg. Máskor a nagyobbacska gyerek csak segíteni szeretne – meg akarja rakni a kályhát és ezért kinyitja az ajtaját –, de megégetheti magát. A fűtőberendezések közvetlen közelében, használatuk során, soha ne tartsunk éghető, vagy könnyen gyulladó, olvadó tárgyakat, azok felforrósodva égési sérüléseket, tüzet okozhatnak, ezt az előírást az Országos Tűzvédelmi Szabályzat 195. §-ában található, a tüzelő-, fűtőberendezések használatára vonatkozó része is tartalmazza. Tanítsuk meg a gyerekeknek is, hogy ne tegyenek semmilyen tárgyat, játékot, ruhát működő fűtőtestre.</w:t>
      </w:r>
    </w:p>
    <w:p w:rsidR="00AE30FD" w:rsidRPr="00AE30FD" w:rsidRDefault="00AE30FD" w:rsidP="00AE30FD">
      <w:pPr>
        <w:spacing w:line="360" w:lineRule="auto"/>
        <w:jc w:val="left"/>
        <w:rPr>
          <w:rStyle w:val="Kiemels2"/>
        </w:rPr>
      </w:pPr>
      <w:r w:rsidRPr="00AE30FD">
        <w:rPr>
          <w:rStyle w:val="Kiemels2"/>
        </w:rPr>
        <w:t>Ne hagyjunk égő gyertyát felügyelet nélkül!</w:t>
      </w:r>
    </w:p>
    <w:p w:rsidR="00AE30FD" w:rsidRDefault="00AE30FD" w:rsidP="00AE30FD">
      <w:pPr>
        <w:spacing w:line="360" w:lineRule="auto"/>
        <w:jc w:val="left"/>
      </w:pPr>
      <w:r>
        <w:t>Ha az égő gyertya meggyújtja a környezetét, az nagyon gyorsan terjedő tüzet eredményezhet. A felügyelet nélkül hagyott égő gyertya még akkor is veszélyes, ha nincs gyerek a közelben, azonban ők esetleg nem figyelnek rá oda, fellökhetik, megdobhatják, a közelébe valamilyen égő anyagot helyezhetnek és meg is történhet a baj.</w:t>
      </w:r>
    </w:p>
    <w:p w:rsidR="00AE30FD" w:rsidRPr="00AE30FD" w:rsidRDefault="00AE30FD" w:rsidP="00AE30FD">
      <w:pPr>
        <w:spacing w:line="360" w:lineRule="auto"/>
        <w:jc w:val="left"/>
        <w:rPr>
          <w:rStyle w:val="Kiemels2"/>
        </w:rPr>
      </w:pPr>
      <w:r w:rsidRPr="00AE30FD">
        <w:rPr>
          <w:rStyle w:val="Kiemels2"/>
        </w:rPr>
        <w:t>Dohányzás veszélye!</w:t>
      </w:r>
    </w:p>
    <w:p w:rsidR="00AE30FD" w:rsidRDefault="00AE30FD" w:rsidP="00AE30FD">
      <w:pPr>
        <w:spacing w:line="360" w:lineRule="auto"/>
        <w:jc w:val="left"/>
      </w:pPr>
      <w:r>
        <w:t xml:space="preserve">A cigaretta soha ne kerüljön a gyerek kezébe, mivel a felnőttet utánozva, nagy valószínűséggel ki szeretné azt próbálni. A legbiztonságosabb, ha a hamutartóban víz van, és a cigarettát ebben oltjuk el. Így nem fordulhat elő, hogy egy rosszul eloltott cigaretta a gyerek kezébe kerülve tüzet okozzon. A tinédzser gyermekeink esetében az is előfordulhat, hogy a </w:t>
      </w:r>
      <w:r>
        <w:lastRenderedPageBreak/>
        <w:t>kijárási korlátozás alatt a lakás vagy családi ház eldugott zugában titokban próbálnak dohányozni, ami szintén tűzveszélyes, lehet.</w:t>
      </w:r>
    </w:p>
    <w:p w:rsidR="00AE30FD" w:rsidRDefault="00AE30FD" w:rsidP="00AE30FD">
      <w:pPr>
        <w:spacing w:line="360" w:lineRule="auto"/>
        <w:jc w:val="left"/>
      </w:pPr>
      <w:r>
        <w:t>Már nagyon kicsi korban informáljuk a gyereket a tűzzel kapcsolatos veszélyekről. Próbáljuk felkészíteni őket arra, hogy tűz esetén milyen módon tudják a lehető leggyorsabban elhagyni a lakást, vagy milyen módon hívjanak azonnal segítséget. A fenti tanácsok betartásával és a tudatos tűzvédelmi neveléssel a tűzesetek és a jelentős tűzkárok megelőzhetők.</w:t>
      </w:r>
    </w:p>
    <w:p w:rsidR="00CF4C25" w:rsidRPr="00CF4C25" w:rsidRDefault="00CF4C25" w:rsidP="00AE30FD">
      <w:pPr>
        <w:spacing w:line="360" w:lineRule="auto"/>
        <w:jc w:val="left"/>
      </w:pPr>
      <w:bookmarkStart w:id="0" w:name="_GoBack"/>
      <w:bookmarkEnd w:id="0"/>
    </w:p>
    <w:p w:rsidR="00910888" w:rsidRPr="00AE30FD" w:rsidRDefault="00AE30FD" w:rsidP="00AE30FD">
      <w:pPr>
        <w:spacing w:line="360" w:lineRule="auto"/>
        <w:jc w:val="left"/>
        <w:rPr>
          <w:b/>
        </w:rPr>
      </w:pPr>
      <w:r w:rsidRPr="00AE30FD">
        <w:rPr>
          <w:b/>
        </w:rPr>
        <w:t>Országos Tűzmegelőzési Bizottság</w:t>
      </w:r>
    </w:p>
    <w:sectPr w:rsidR="00910888" w:rsidRPr="00AE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D"/>
    <w:rsid w:val="001321F4"/>
    <w:rsid w:val="005062F4"/>
    <w:rsid w:val="0052050D"/>
    <w:rsid w:val="005A25B7"/>
    <w:rsid w:val="00910888"/>
    <w:rsid w:val="00AE30FD"/>
    <w:rsid w:val="00CF4C25"/>
    <w:rsid w:val="00D530E2"/>
    <w:rsid w:val="00E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3838"/>
  <w15:chartTrackingRefBased/>
  <w15:docId w15:val="{935F00F9-27A7-407C-B87B-1D185C59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06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AE30FD"/>
    <w:rPr>
      <w:i/>
      <w:iCs/>
    </w:rPr>
  </w:style>
  <w:style w:type="character" w:styleId="Kiemels2">
    <w:name w:val="Strong"/>
    <w:basedOn w:val="Bekezdsalapbettpusa"/>
    <w:uiPriority w:val="22"/>
    <w:qFormat/>
    <w:rsid w:val="00AE30F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062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Rutkai-Dér Vivien</dc:creator>
  <cp:keywords/>
  <dc:description/>
  <cp:lastModifiedBy>Rutkai-Dér Vivien</cp:lastModifiedBy>
  <cp:revision>7</cp:revision>
  <dcterms:created xsi:type="dcterms:W3CDTF">2021-09-07T08:16:00Z</dcterms:created>
  <dcterms:modified xsi:type="dcterms:W3CDTF">2021-09-07T08:29:00Z</dcterms:modified>
</cp:coreProperties>
</file>